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E6" w:rsidRPr="00EB5E05" w:rsidRDefault="00EB5E05" w:rsidP="00EB5E05">
      <w:pPr>
        <w:jc w:val="center"/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5E05"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Core Vocabulary</w:t>
      </w:r>
    </w:p>
    <w:p w:rsidR="00EB5E05" w:rsidRDefault="00EB5E05" w:rsidP="00EB5E05">
      <w:pPr>
        <w:rPr>
          <w:i/>
          <w:color w:val="ED7D31" w:themeColor="accen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ED7D31" w:themeColor="accen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is it?</w:t>
      </w:r>
    </w:p>
    <w:p w:rsidR="00EB5E05" w:rsidRPr="00EB5E05" w:rsidRDefault="00EB5E05" w:rsidP="00EB5E05">
      <w:pPr>
        <w:pStyle w:val="ListParagraph"/>
        <w:numPr>
          <w:ilvl w:val="0"/>
          <w:numId w:val="3"/>
        </w:numPr>
        <w:tabs>
          <w:tab w:val="left" w:pos="1290"/>
          <w:tab w:val="left" w:pos="1291"/>
        </w:tabs>
        <w:spacing w:before="92"/>
        <w:rPr>
          <w:rFonts w:asciiTheme="minorHAnsi" w:hAnsiTheme="minorHAnsi"/>
          <w:sz w:val="24"/>
          <w:szCs w:val="24"/>
        </w:rPr>
      </w:pPr>
      <w:r w:rsidRPr="00EB5E05">
        <w:rPr>
          <w:rFonts w:asciiTheme="minorHAnsi" w:hAnsiTheme="minorHAnsi"/>
          <w:color w:val="585858"/>
          <w:sz w:val="24"/>
          <w:szCs w:val="24"/>
        </w:rPr>
        <w:t>School wide, classroom based</w:t>
      </w:r>
      <w:r w:rsidRPr="00EB5E05">
        <w:rPr>
          <w:rFonts w:asciiTheme="minorHAnsi" w:hAnsiTheme="minorHAnsi"/>
          <w:color w:val="585858"/>
          <w:spacing w:val="-14"/>
          <w:sz w:val="24"/>
          <w:szCs w:val="24"/>
        </w:rPr>
        <w:t xml:space="preserve"> </w:t>
      </w:r>
      <w:r w:rsidRPr="00EB5E05">
        <w:rPr>
          <w:rFonts w:asciiTheme="minorHAnsi" w:hAnsiTheme="minorHAnsi"/>
          <w:color w:val="585858"/>
          <w:sz w:val="24"/>
          <w:szCs w:val="24"/>
        </w:rPr>
        <w:t>initiative.</w:t>
      </w:r>
    </w:p>
    <w:p w:rsidR="00EB5E05" w:rsidRPr="00EB5E05" w:rsidRDefault="00EB5E05" w:rsidP="00EB5E05">
      <w:pPr>
        <w:pStyle w:val="ListParagraph"/>
        <w:numPr>
          <w:ilvl w:val="0"/>
          <w:numId w:val="3"/>
        </w:numPr>
        <w:tabs>
          <w:tab w:val="left" w:pos="1290"/>
          <w:tab w:val="left" w:pos="1291"/>
        </w:tabs>
        <w:spacing w:before="163"/>
        <w:rPr>
          <w:rFonts w:asciiTheme="minorHAnsi" w:hAnsiTheme="minorHAnsi"/>
          <w:sz w:val="24"/>
          <w:szCs w:val="24"/>
        </w:rPr>
      </w:pPr>
      <w:r w:rsidRPr="00EB5E05">
        <w:rPr>
          <w:rFonts w:asciiTheme="minorHAnsi" w:hAnsiTheme="minorHAnsi"/>
          <w:color w:val="555555"/>
          <w:sz w:val="24"/>
          <w:szCs w:val="24"/>
        </w:rPr>
        <w:t>We will focus on 36 core words during the 2016-2017 school</w:t>
      </w:r>
      <w:r w:rsidRPr="00EB5E05">
        <w:rPr>
          <w:rFonts w:asciiTheme="minorHAnsi" w:hAnsiTheme="minorHAnsi"/>
          <w:color w:val="555555"/>
          <w:spacing w:val="-15"/>
          <w:sz w:val="24"/>
          <w:szCs w:val="24"/>
        </w:rPr>
        <w:t xml:space="preserve"> </w:t>
      </w:r>
      <w:r w:rsidRPr="00EB5E05">
        <w:rPr>
          <w:rFonts w:asciiTheme="minorHAnsi" w:hAnsiTheme="minorHAnsi"/>
          <w:color w:val="555555"/>
          <w:spacing w:val="-4"/>
          <w:sz w:val="24"/>
          <w:szCs w:val="24"/>
        </w:rPr>
        <w:t>year.</w:t>
      </w:r>
    </w:p>
    <w:p w:rsidR="00EB5E05" w:rsidRPr="00EB5E05" w:rsidRDefault="00EB5E05" w:rsidP="00EB5E05">
      <w:pPr>
        <w:pStyle w:val="ListParagraph"/>
        <w:numPr>
          <w:ilvl w:val="1"/>
          <w:numId w:val="3"/>
        </w:numPr>
        <w:tabs>
          <w:tab w:val="left" w:pos="2010"/>
          <w:tab w:val="left" w:pos="2011"/>
        </w:tabs>
        <w:spacing w:line="352" w:lineRule="auto"/>
        <w:ind w:right="755"/>
        <w:rPr>
          <w:rFonts w:asciiTheme="minorHAnsi" w:hAnsiTheme="minorHAnsi"/>
          <w:i/>
          <w:sz w:val="24"/>
          <w:szCs w:val="24"/>
        </w:rPr>
      </w:pPr>
      <w:r w:rsidRPr="00EB5E05">
        <w:rPr>
          <w:rFonts w:asciiTheme="minorHAnsi" w:hAnsiTheme="minorHAnsi"/>
          <w:i/>
          <w:color w:val="555555"/>
          <w:sz w:val="24"/>
          <w:szCs w:val="24"/>
        </w:rPr>
        <w:t>These are based on research done by UNC Chapel Hill Team and have been determined to be necessary</w:t>
      </w:r>
      <w:r w:rsidRPr="00EB5E05">
        <w:rPr>
          <w:rFonts w:asciiTheme="minorHAnsi" w:hAnsiTheme="minorHAnsi"/>
          <w:i/>
          <w:color w:val="555555"/>
          <w:spacing w:val="-37"/>
          <w:sz w:val="24"/>
          <w:szCs w:val="24"/>
        </w:rPr>
        <w:t xml:space="preserve"> </w:t>
      </w:r>
      <w:r w:rsidRPr="00EB5E05">
        <w:rPr>
          <w:rFonts w:asciiTheme="minorHAnsi" w:hAnsiTheme="minorHAnsi"/>
          <w:i/>
          <w:color w:val="555555"/>
          <w:sz w:val="24"/>
          <w:szCs w:val="24"/>
        </w:rPr>
        <w:t>to successfully communication in academic and social</w:t>
      </w:r>
      <w:r w:rsidRPr="00EB5E05">
        <w:rPr>
          <w:rFonts w:asciiTheme="minorHAnsi" w:hAnsiTheme="minorHAnsi"/>
          <w:i/>
          <w:color w:val="555555"/>
          <w:spacing w:val="-18"/>
          <w:sz w:val="24"/>
          <w:szCs w:val="24"/>
        </w:rPr>
        <w:t xml:space="preserve"> </w:t>
      </w:r>
      <w:r w:rsidRPr="00EB5E05">
        <w:rPr>
          <w:rFonts w:asciiTheme="minorHAnsi" w:hAnsiTheme="minorHAnsi"/>
          <w:i/>
          <w:color w:val="555555"/>
          <w:sz w:val="24"/>
          <w:szCs w:val="24"/>
        </w:rPr>
        <w:t>settings.</w:t>
      </w:r>
    </w:p>
    <w:p w:rsidR="00EB5E05" w:rsidRPr="00EB5E05" w:rsidRDefault="00EB5E05" w:rsidP="00EB5E05">
      <w:pPr>
        <w:pStyle w:val="ListParagraph"/>
        <w:numPr>
          <w:ilvl w:val="0"/>
          <w:numId w:val="3"/>
        </w:numPr>
        <w:tabs>
          <w:tab w:val="left" w:pos="1290"/>
          <w:tab w:val="left" w:pos="1291"/>
        </w:tabs>
        <w:spacing w:before="11" w:line="362" w:lineRule="auto"/>
        <w:ind w:right="596"/>
        <w:rPr>
          <w:rFonts w:asciiTheme="minorHAnsi" w:hAnsiTheme="minorHAnsi"/>
          <w:sz w:val="24"/>
          <w:szCs w:val="24"/>
        </w:rPr>
      </w:pPr>
      <w:r w:rsidRPr="00EB5E05">
        <w:rPr>
          <w:rFonts w:asciiTheme="minorHAnsi" w:hAnsiTheme="minorHAnsi"/>
          <w:color w:val="555555"/>
          <w:sz w:val="24"/>
          <w:szCs w:val="24"/>
        </w:rPr>
        <w:t>Each month, we will pick 4 words that will be highlighted in classroom instruction and throughout</w:t>
      </w:r>
      <w:r w:rsidRPr="00EB5E05">
        <w:rPr>
          <w:rFonts w:asciiTheme="minorHAnsi" w:hAnsiTheme="minorHAnsi"/>
          <w:color w:val="555555"/>
          <w:spacing w:val="-26"/>
          <w:sz w:val="24"/>
          <w:szCs w:val="24"/>
        </w:rPr>
        <w:t xml:space="preserve"> </w:t>
      </w:r>
      <w:r w:rsidRPr="00EB5E05">
        <w:rPr>
          <w:rFonts w:asciiTheme="minorHAnsi" w:hAnsiTheme="minorHAnsi"/>
          <w:color w:val="555555"/>
          <w:sz w:val="24"/>
          <w:szCs w:val="24"/>
        </w:rPr>
        <w:t xml:space="preserve">the </w:t>
      </w:r>
      <w:r w:rsidRPr="00EB5E05">
        <w:rPr>
          <w:rFonts w:asciiTheme="minorHAnsi" w:hAnsiTheme="minorHAnsi"/>
          <w:color w:val="555555"/>
          <w:spacing w:val="-7"/>
          <w:sz w:val="24"/>
          <w:szCs w:val="24"/>
        </w:rPr>
        <w:t>day.</w:t>
      </w:r>
    </w:p>
    <w:p w:rsidR="00EB5E05" w:rsidRPr="00EB5E05" w:rsidRDefault="00EB5E05" w:rsidP="00EB5E05">
      <w:pPr>
        <w:pStyle w:val="ListParagraph"/>
        <w:numPr>
          <w:ilvl w:val="0"/>
          <w:numId w:val="3"/>
        </w:numPr>
        <w:tabs>
          <w:tab w:val="left" w:pos="1290"/>
          <w:tab w:val="left" w:pos="1291"/>
        </w:tabs>
        <w:spacing w:before="1"/>
        <w:rPr>
          <w:rFonts w:asciiTheme="minorHAnsi" w:hAnsiTheme="minorHAnsi"/>
          <w:sz w:val="24"/>
          <w:szCs w:val="24"/>
        </w:rPr>
      </w:pPr>
      <w:r w:rsidRPr="00EB5E05">
        <w:rPr>
          <w:rFonts w:asciiTheme="minorHAnsi" w:hAnsiTheme="minorHAnsi"/>
          <w:color w:val="555555"/>
          <w:sz w:val="24"/>
          <w:szCs w:val="24"/>
        </w:rPr>
        <w:t>Lessons are designed to focus on the selected core words during whole group</w:t>
      </w:r>
      <w:r w:rsidRPr="00EB5E05">
        <w:rPr>
          <w:rFonts w:asciiTheme="minorHAnsi" w:hAnsiTheme="minorHAnsi"/>
          <w:color w:val="555555"/>
          <w:spacing w:val="-23"/>
          <w:sz w:val="24"/>
          <w:szCs w:val="24"/>
        </w:rPr>
        <w:t xml:space="preserve"> </w:t>
      </w:r>
      <w:r w:rsidRPr="00EB5E05">
        <w:rPr>
          <w:rFonts w:asciiTheme="minorHAnsi" w:hAnsiTheme="minorHAnsi"/>
          <w:color w:val="555555"/>
          <w:sz w:val="24"/>
          <w:szCs w:val="24"/>
        </w:rPr>
        <w:t>instruction,</w:t>
      </w:r>
    </w:p>
    <w:p w:rsidR="00EB5E05" w:rsidRPr="00EB5E05" w:rsidRDefault="00EB5E05" w:rsidP="00EB5E05">
      <w:pPr>
        <w:pStyle w:val="ListParagraph"/>
        <w:numPr>
          <w:ilvl w:val="0"/>
          <w:numId w:val="3"/>
        </w:numPr>
        <w:tabs>
          <w:tab w:val="left" w:pos="1290"/>
          <w:tab w:val="left" w:pos="1291"/>
        </w:tabs>
        <w:rPr>
          <w:rFonts w:asciiTheme="minorHAnsi" w:hAnsiTheme="minorHAnsi"/>
          <w:sz w:val="24"/>
          <w:szCs w:val="24"/>
        </w:rPr>
      </w:pPr>
      <w:r w:rsidRPr="00EB5E05">
        <w:rPr>
          <w:rFonts w:asciiTheme="minorHAnsi" w:hAnsiTheme="minorHAnsi"/>
          <w:color w:val="555555"/>
          <w:sz w:val="24"/>
          <w:szCs w:val="24"/>
        </w:rPr>
        <w:t>Staff will also focus on modeling these words using student specific</w:t>
      </w:r>
      <w:r w:rsidRPr="00EB5E05">
        <w:rPr>
          <w:rFonts w:asciiTheme="minorHAnsi" w:hAnsiTheme="minorHAnsi"/>
          <w:color w:val="555555"/>
          <w:spacing w:val="-31"/>
          <w:sz w:val="24"/>
          <w:szCs w:val="24"/>
        </w:rPr>
        <w:t xml:space="preserve"> </w:t>
      </w:r>
      <w:r w:rsidRPr="00EB5E05">
        <w:rPr>
          <w:rFonts w:asciiTheme="minorHAnsi" w:hAnsiTheme="minorHAnsi"/>
          <w:color w:val="555555"/>
          <w:sz w:val="24"/>
          <w:szCs w:val="24"/>
        </w:rPr>
        <w:t>devices.</w:t>
      </w:r>
    </w:p>
    <w:p w:rsidR="00EB5E05" w:rsidRPr="00EB5E05" w:rsidRDefault="00EB5E05" w:rsidP="00EB5E05">
      <w:pPr>
        <w:pStyle w:val="ListParagraph"/>
        <w:numPr>
          <w:ilvl w:val="0"/>
          <w:numId w:val="3"/>
        </w:numPr>
        <w:tabs>
          <w:tab w:val="left" w:pos="1290"/>
          <w:tab w:val="left" w:pos="1291"/>
        </w:tabs>
        <w:spacing w:line="362" w:lineRule="auto"/>
        <w:ind w:right="1268"/>
        <w:rPr>
          <w:rFonts w:asciiTheme="minorHAnsi" w:hAnsiTheme="minorHAnsi"/>
          <w:sz w:val="24"/>
          <w:szCs w:val="24"/>
        </w:rPr>
      </w:pPr>
      <w:r w:rsidRPr="00EB5E05">
        <w:rPr>
          <w:rFonts w:asciiTheme="minorHAnsi" w:hAnsiTheme="minorHAnsi"/>
          <w:color w:val="555555"/>
          <w:sz w:val="24"/>
          <w:szCs w:val="24"/>
        </w:rPr>
        <w:t>Large vocabulary boards will be posted throughout the school environment for use by staff</w:t>
      </w:r>
      <w:r w:rsidRPr="00EB5E05">
        <w:rPr>
          <w:rFonts w:asciiTheme="minorHAnsi" w:hAnsiTheme="minorHAnsi"/>
          <w:color w:val="555555"/>
          <w:spacing w:val="-26"/>
          <w:sz w:val="24"/>
          <w:szCs w:val="24"/>
        </w:rPr>
        <w:t xml:space="preserve"> </w:t>
      </w:r>
      <w:r w:rsidRPr="00EB5E05">
        <w:rPr>
          <w:rFonts w:asciiTheme="minorHAnsi" w:hAnsiTheme="minorHAnsi"/>
          <w:color w:val="555555"/>
          <w:sz w:val="24"/>
          <w:szCs w:val="24"/>
        </w:rPr>
        <w:t>and students.</w:t>
      </w:r>
    </w:p>
    <w:p w:rsidR="00EB5E05" w:rsidRPr="00EB5E05" w:rsidRDefault="00EB5E05" w:rsidP="00EB5E05">
      <w:pPr>
        <w:rPr>
          <w:color w:val="ED7D31" w:themeColor="accen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5E05" w:rsidRDefault="00EB5E05" w:rsidP="00EB5E05">
      <w:pPr>
        <w:rPr>
          <w:i/>
          <w:color w:val="ED7D31" w:themeColor="accen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ED7D31" w:themeColor="accent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Why are we doing it?</w:t>
      </w:r>
    </w:p>
    <w:p w:rsidR="00EB5E05" w:rsidRPr="00EB5E05" w:rsidRDefault="00EB5E05" w:rsidP="00EB5E05">
      <w:pPr>
        <w:pStyle w:val="ListParagraph"/>
        <w:numPr>
          <w:ilvl w:val="0"/>
          <w:numId w:val="4"/>
        </w:numPr>
        <w:tabs>
          <w:tab w:val="left" w:pos="1290"/>
          <w:tab w:val="left" w:pos="1291"/>
        </w:tabs>
        <w:spacing w:before="91" w:line="285" w:lineRule="auto"/>
        <w:ind w:right="598"/>
        <w:rPr>
          <w:rFonts w:asciiTheme="minorHAnsi" w:hAnsiTheme="minorHAnsi"/>
          <w:color w:val="585858"/>
          <w:sz w:val="24"/>
          <w:szCs w:val="24"/>
        </w:rPr>
      </w:pPr>
      <w:r w:rsidRPr="00EB5E05">
        <w:rPr>
          <w:rFonts w:asciiTheme="minorHAnsi" w:hAnsiTheme="minorHAnsi"/>
          <w:color w:val="585858"/>
          <w:sz w:val="24"/>
          <w:szCs w:val="24"/>
        </w:rPr>
        <w:t>Approximately 80% of the words we use every day come from a set of 200 core words (for</w:t>
      </w:r>
      <w:r w:rsidRPr="00EB5E05">
        <w:rPr>
          <w:rFonts w:asciiTheme="minorHAnsi" w:hAnsiTheme="minorHAnsi"/>
          <w:color w:val="585858"/>
          <w:spacing w:val="-26"/>
          <w:sz w:val="24"/>
          <w:szCs w:val="24"/>
        </w:rPr>
        <w:t xml:space="preserve"> </w:t>
      </w:r>
      <w:r w:rsidRPr="00EB5E05">
        <w:rPr>
          <w:rFonts w:asciiTheme="minorHAnsi" w:hAnsiTheme="minorHAnsi"/>
          <w:color w:val="585858"/>
          <w:sz w:val="24"/>
          <w:szCs w:val="24"/>
        </w:rPr>
        <w:t xml:space="preserve">example, want, listen, more, get, go, see, help, what, where, stop, </w:t>
      </w:r>
      <w:r w:rsidRPr="00EB5E05">
        <w:rPr>
          <w:rFonts w:asciiTheme="minorHAnsi" w:hAnsiTheme="minorHAnsi"/>
          <w:color w:val="585858"/>
          <w:spacing w:val="-8"/>
          <w:sz w:val="24"/>
          <w:szCs w:val="24"/>
        </w:rPr>
        <w:t>why,</w:t>
      </w:r>
      <w:r w:rsidRPr="00EB5E05">
        <w:rPr>
          <w:rFonts w:asciiTheme="minorHAnsi" w:hAnsiTheme="minorHAnsi"/>
          <w:color w:val="585858"/>
          <w:spacing w:val="-13"/>
          <w:sz w:val="24"/>
          <w:szCs w:val="24"/>
        </w:rPr>
        <w:t xml:space="preserve"> </w:t>
      </w:r>
      <w:r w:rsidRPr="00EB5E05">
        <w:rPr>
          <w:rFonts w:asciiTheme="minorHAnsi" w:hAnsiTheme="minorHAnsi"/>
          <w:color w:val="585858"/>
          <w:sz w:val="24"/>
          <w:szCs w:val="24"/>
        </w:rPr>
        <w:t>etc</w:t>
      </w:r>
      <w:r>
        <w:rPr>
          <w:rFonts w:asciiTheme="minorHAnsi" w:hAnsiTheme="minorHAnsi"/>
          <w:color w:val="585858"/>
          <w:sz w:val="24"/>
          <w:szCs w:val="24"/>
        </w:rPr>
        <w:t>.</w:t>
      </w:r>
      <w:r w:rsidRPr="00EB5E05">
        <w:rPr>
          <w:rFonts w:asciiTheme="minorHAnsi" w:hAnsiTheme="minorHAnsi"/>
          <w:color w:val="585858"/>
          <w:sz w:val="24"/>
          <w:szCs w:val="24"/>
        </w:rPr>
        <w:t>).</w:t>
      </w:r>
    </w:p>
    <w:p w:rsidR="00EB5E05" w:rsidRPr="00EB5E05" w:rsidRDefault="00EB5E05" w:rsidP="00EB5E05">
      <w:pPr>
        <w:pStyle w:val="ListParagraph"/>
        <w:numPr>
          <w:ilvl w:val="0"/>
          <w:numId w:val="4"/>
        </w:numPr>
        <w:tabs>
          <w:tab w:val="left" w:pos="1290"/>
          <w:tab w:val="left" w:pos="1291"/>
        </w:tabs>
        <w:spacing w:before="122" w:line="285" w:lineRule="auto"/>
        <w:ind w:right="738"/>
        <w:rPr>
          <w:rFonts w:asciiTheme="minorHAnsi" w:hAnsiTheme="minorHAnsi"/>
          <w:color w:val="585858"/>
          <w:sz w:val="24"/>
          <w:szCs w:val="24"/>
        </w:rPr>
      </w:pPr>
      <w:r w:rsidRPr="00EB5E05">
        <w:rPr>
          <w:rFonts w:asciiTheme="minorHAnsi" w:hAnsiTheme="minorHAnsi"/>
          <w:color w:val="585858"/>
          <w:sz w:val="24"/>
          <w:szCs w:val="24"/>
        </w:rPr>
        <w:t>These words have a high impact to students who use augmentative and alternative</w:t>
      </w:r>
      <w:r w:rsidRPr="00EB5E05">
        <w:rPr>
          <w:rFonts w:asciiTheme="minorHAnsi" w:hAnsiTheme="minorHAnsi"/>
          <w:color w:val="585858"/>
          <w:spacing w:val="-27"/>
          <w:sz w:val="24"/>
          <w:szCs w:val="24"/>
        </w:rPr>
        <w:t xml:space="preserve"> </w:t>
      </w:r>
      <w:r w:rsidRPr="00EB5E05">
        <w:rPr>
          <w:rFonts w:asciiTheme="minorHAnsi" w:hAnsiTheme="minorHAnsi"/>
          <w:color w:val="585858"/>
          <w:sz w:val="24"/>
          <w:szCs w:val="24"/>
        </w:rPr>
        <w:t>communication strategies.</w:t>
      </w:r>
    </w:p>
    <w:p w:rsidR="00EB5E05" w:rsidRPr="00EB5E05" w:rsidRDefault="00EB5E05" w:rsidP="00EB5E05">
      <w:pPr>
        <w:pStyle w:val="ListParagraph"/>
        <w:numPr>
          <w:ilvl w:val="0"/>
          <w:numId w:val="4"/>
        </w:numPr>
        <w:tabs>
          <w:tab w:val="left" w:pos="1290"/>
          <w:tab w:val="left" w:pos="1291"/>
        </w:tabs>
        <w:spacing w:before="122" w:line="285" w:lineRule="auto"/>
        <w:ind w:right="955"/>
        <w:rPr>
          <w:rFonts w:asciiTheme="minorHAnsi" w:hAnsiTheme="minorHAnsi"/>
          <w:color w:val="585858"/>
          <w:sz w:val="24"/>
          <w:szCs w:val="24"/>
        </w:rPr>
      </w:pPr>
      <w:r w:rsidRPr="00EB5E05">
        <w:rPr>
          <w:rFonts w:asciiTheme="minorHAnsi" w:hAnsiTheme="minorHAnsi"/>
          <w:color w:val="585858"/>
          <w:sz w:val="24"/>
          <w:szCs w:val="24"/>
        </w:rPr>
        <w:t>Recent studies have found that individuals using AAC strategies us</w:t>
      </w:r>
      <w:r>
        <w:rPr>
          <w:rFonts w:asciiTheme="minorHAnsi" w:hAnsiTheme="minorHAnsi"/>
          <w:color w:val="585858"/>
          <w:sz w:val="24"/>
          <w:szCs w:val="24"/>
        </w:rPr>
        <w:t xml:space="preserve">ed core vocabulary and </w:t>
      </w:r>
      <w:r w:rsidRPr="00EB5E05">
        <w:rPr>
          <w:rFonts w:asciiTheme="minorHAnsi" w:hAnsiTheme="minorHAnsi"/>
          <w:color w:val="585858"/>
          <w:sz w:val="24"/>
          <w:szCs w:val="24"/>
        </w:rPr>
        <w:t>single words to convey their messages 90-95% of the</w:t>
      </w:r>
      <w:r w:rsidRPr="00EB5E05">
        <w:rPr>
          <w:rFonts w:asciiTheme="minorHAnsi" w:hAnsiTheme="minorHAnsi"/>
          <w:color w:val="585858"/>
          <w:spacing w:val="-13"/>
          <w:sz w:val="24"/>
          <w:szCs w:val="24"/>
        </w:rPr>
        <w:t xml:space="preserve"> </w:t>
      </w:r>
      <w:r w:rsidRPr="00EB5E05">
        <w:rPr>
          <w:rFonts w:asciiTheme="minorHAnsi" w:hAnsiTheme="minorHAnsi"/>
          <w:color w:val="585858"/>
          <w:sz w:val="24"/>
          <w:szCs w:val="24"/>
        </w:rPr>
        <w:t>time.</w:t>
      </w:r>
      <w:bookmarkStart w:id="0" w:name="_GoBack"/>
      <w:bookmarkEnd w:id="0"/>
    </w:p>
    <w:p w:rsidR="00EB5E05" w:rsidRPr="00EB5E05" w:rsidRDefault="00EB5E05" w:rsidP="00EB5E05">
      <w:pPr>
        <w:pStyle w:val="ListParagraph"/>
        <w:numPr>
          <w:ilvl w:val="0"/>
          <w:numId w:val="4"/>
        </w:numPr>
        <w:tabs>
          <w:tab w:val="left" w:pos="1290"/>
          <w:tab w:val="left" w:pos="1291"/>
        </w:tabs>
        <w:spacing w:before="120"/>
        <w:rPr>
          <w:rFonts w:asciiTheme="minorHAnsi" w:hAnsiTheme="minorHAnsi"/>
          <w:color w:val="585858"/>
          <w:sz w:val="24"/>
          <w:szCs w:val="24"/>
        </w:rPr>
      </w:pPr>
      <w:r w:rsidRPr="00EB5E05">
        <w:rPr>
          <w:rFonts w:asciiTheme="minorHAnsi" w:hAnsiTheme="minorHAnsi"/>
          <w:color w:val="585858"/>
          <w:sz w:val="24"/>
          <w:szCs w:val="24"/>
        </w:rPr>
        <w:t>These same words are also used in literacy instruction and called sight</w:t>
      </w:r>
      <w:r w:rsidRPr="00EB5E05">
        <w:rPr>
          <w:rFonts w:asciiTheme="minorHAnsi" w:hAnsiTheme="minorHAnsi"/>
          <w:color w:val="585858"/>
          <w:spacing w:val="-29"/>
          <w:sz w:val="24"/>
          <w:szCs w:val="24"/>
        </w:rPr>
        <w:t xml:space="preserve"> </w:t>
      </w:r>
      <w:r w:rsidRPr="00EB5E05">
        <w:rPr>
          <w:rFonts w:asciiTheme="minorHAnsi" w:hAnsiTheme="minorHAnsi"/>
          <w:color w:val="585858"/>
          <w:sz w:val="24"/>
          <w:szCs w:val="24"/>
        </w:rPr>
        <w:t>words.</w:t>
      </w:r>
    </w:p>
    <w:sectPr w:rsidR="00EB5E05" w:rsidRPr="00EB5E05" w:rsidSect="00EB5E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1093"/>
    <w:multiLevelType w:val="hybridMultilevel"/>
    <w:tmpl w:val="1CB6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4B91"/>
    <w:multiLevelType w:val="hybridMultilevel"/>
    <w:tmpl w:val="80CC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D466DADA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8F0D232"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6DEC78E6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AD58B15E">
      <w:numFmt w:val="bullet"/>
      <w:lvlText w:val="•"/>
      <w:lvlJc w:val="left"/>
      <w:pPr>
        <w:ind w:left="5530" w:hanging="360"/>
      </w:pPr>
      <w:rPr>
        <w:rFonts w:hint="default"/>
      </w:rPr>
    </w:lvl>
    <w:lvl w:ilvl="5" w:tplc="D34EECF8">
      <w:numFmt w:val="bullet"/>
      <w:lvlText w:val="•"/>
      <w:lvlJc w:val="left"/>
      <w:pPr>
        <w:ind w:left="6890" w:hanging="360"/>
      </w:pPr>
      <w:rPr>
        <w:rFonts w:hint="default"/>
      </w:rPr>
    </w:lvl>
    <w:lvl w:ilvl="6" w:tplc="8CC83982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A8EE491E">
      <w:numFmt w:val="bullet"/>
      <w:lvlText w:val="•"/>
      <w:lvlJc w:val="left"/>
      <w:pPr>
        <w:ind w:left="9610" w:hanging="360"/>
      </w:pPr>
      <w:rPr>
        <w:rFonts w:hint="default"/>
      </w:rPr>
    </w:lvl>
    <w:lvl w:ilvl="8" w:tplc="5CF6A5D8">
      <w:numFmt w:val="bullet"/>
      <w:lvlText w:val="•"/>
      <w:lvlJc w:val="left"/>
      <w:pPr>
        <w:ind w:left="10970" w:hanging="360"/>
      </w:pPr>
      <w:rPr>
        <w:rFonts w:hint="default"/>
      </w:rPr>
    </w:lvl>
  </w:abstractNum>
  <w:abstractNum w:abstractNumId="2" w15:restartNumberingAfterBreak="0">
    <w:nsid w:val="4ACF1938"/>
    <w:multiLevelType w:val="hybridMultilevel"/>
    <w:tmpl w:val="685A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70AA8"/>
    <w:multiLevelType w:val="hybridMultilevel"/>
    <w:tmpl w:val="E57E9B78"/>
    <w:lvl w:ilvl="0" w:tplc="B06CCD8A">
      <w:numFmt w:val="bullet"/>
      <w:lvlText w:val=""/>
      <w:lvlJc w:val="left"/>
      <w:pPr>
        <w:ind w:left="1290" w:hanging="360"/>
      </w:pPr>
      <w:rPr>
        <w:rFonts w:hint="default"/>
        <w:w w:val="100"/>
      </w:rPr>
    </w:lvl>
    <w:lvl w:ilvl="1" w:tplc="D466DADA">
      <w:numFmt w:val="bullet"/>
      <w:lvlText w:val=""/>
      <w:lvlJc w:val="left"/>
      <w:pPr>
        <w:ind w:left="201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8F0D232">
      <w:numFmt w:val="bullet"/>
      <w:lvlText w:val="•"/>
      <w:lvlJc w:val="left"/>
      <w:pPr>
        <w:ind w:left="3380" w:hanging="360"/>
      </w:pPr>
      <w:rPr>
        <w:rFonts w:hint="default"/>
      </w:rPr>
    </w:lvl>
    <w:lvl w:ilvl="3" w:tplc="6DEC78E6">
      <w:numFmt w:val="bullet"/>
      <w:lvlText w:val="•"/>
      <w:lvlJc w:val="left"/>
      <w:pPr>
        <w:ind w:left="4740" w:hanging="360"/>
      </w:pPr>
      <w:rPr>
        <w:rFonts w:hint="default"/>
      </w:rPr>
    </w:lvl>
    <w:lvl w:ilvl="4" w:tplc="AD58B15E">
      <w:numFmt w:val="bullet"/>
      <w:lvlText w:val="•"/>
      <w:lvlJc w:val="left"/>
      <w:pPr>
        <w:ind w:left="6100" w:hanging="360"/>
      </w:pPr>
      <w:rPr>
        <w:rFonts w:hint="default"/>
      </w:rPr>
    </w:lvl>
    <w:lvl w:ilvl="5" w:tplc="D34EECF8">
      <w:numFmt w:val="bullet"/>
      <w:lvlText w:val="•"/>
      <w:lvlJc w:val="left"/>
      <w:pPr>
        <w:ind w:left="7460" w:hanging="360"/>
      </w:pPr>
      <w:rPr>
        <w:rFonts w:hint="default"/>
      </w:rPr>
    </w:lvl>
    <w:lvl w:ilvl="6" w:tplc="8CC83982">
      <w:numFmt w:val="bullet"/>
      <w:lvlText w:val="•"/>
      <w:lvlJc w:val="left"/>
      <w:pPr>
        <w:ind w:left="8820" w:hanging="360"/>
      </w:pPr>
      <w:rPr>
        <w:rFonts w:hint="default"/>
      </w:rPr>
    </w:lvl>
    <w:lvl w:ilvl="7" w:tplc="A8EE491E">
      <w:numFmt w:val="bullet"/>
      <w:lvlText w:val="•"/>
      <w:lvlJc w:val="left"/>
      <w:pPr>
        <w:ind w:left="10180" w:hanging="360"/>
      </w:pPr>
      <w:rPr>
        <w:rFonts w:hint="default"/>
      </w:rPr>
    </w:lvl>
    <w:lvl w:ilvl="8" w:tplc="5CF6A5D8">
      <w:numFmt w:val="bullet"/>
      <w:lvlText w:val="•"/>
      <w:lvlJc w:val="left"/>
      <w:pPr>
        <w:ind w:left="115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05"/>
    <w:rsid w:val="00BE5CE6"/>
    <w:rsid w:val="00E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6BB0A34E"/>
  <w15:chartTrackingRefBased/>
  <w15:docId w15:val="{2BD35D0B-171D-4770-95AA-E99014E7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B5E05"/>
    <w:pPr>
      <w:widowControl w:val="0"/>
      <w:autoSpaceDE w:val="0"/>
      <w:autoSpaceDN w:val="0"/>
      <w:spacing w:before="160" w:after="0" w:line="240" w:lineRule="auto"/>
      <w:ind w:left="1290"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Traverse Bay Area ISD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MartyAnn Guiney</dc:creator>
  <cp:keywords/>
  <dc:description/>
  <cp:lastModifiedBy>MartyAnn Guiney</cp:lastModifiedBy>
  <cp:revision>1</cp:revision>
  <dcterms:created xsi:type="dcterms:W3CDTF">2016-12-09T21:03:00Z</dcterms:created>
  <dcterms:modified xsi:type="dcterms:W3CDTF">2016-12-09T21:09:00Z</dcterms:modified>
</cp:coreProperties>
</file>